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D25B0" w14:textId="77777777" w:rsidR="00405301" w:rsidRDefault="00E8754F">
      <w:pPr>
        <w:pStyle w:val="Zkladntext"/>
        <w:ind w:left="102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01EB6AC" wp14:editId="4552B854">
                <wp:extent cx="5854700" cy="669290"/>
                <wp:effectExtent l="9525" t="0" r="0" b="6984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4700" cy="66929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0BBB01" w14:textId="77777777" w:rsidR="00405301" w:rsidRDefault="00E8754F">
                            <w:pPr>
                              <w:spacing w:before="18"/>
                              <w:ind w:left="88" w:right="175" w:firstLine="8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Informace pro ošetřujícího lékaře ve věci lékařského posudku registrujícího praktického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lékaře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zdravotním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stavu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zájemce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využívání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pobytové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sociální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služby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01EB6AC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61pt;height:5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" filled="f" strokeweight=".16931mm">
                <v:path arrowok="t"/>
                <v:textbox inset="0,0,0,0">
                  <w:txbxContent>
                    <w:p w14:paraId="100BBB01" w14:textId="77777777" w:rsidR="00405301" w:rsidRDefault="00E8754F">
                      <w:pPr>
                        <w:spacing w:before="18"/>
                        <w:ind w:left="88" w:right="175" w:firstLine="8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Informace pro ošetřujícího lékaře ve věci lékařského posudku registrujícího praktického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lékaře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o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zdravotním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stavu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zájemce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o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využívání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pobytové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 xml:space="preserve">sociální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služby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8B9C04" w14:textId="77777777" w:rsidR="00405301" w:rsidRDefault="00405301">
      <w:pPr>
        <w:pStyle w:val="Zkladntext"/>
        <w:spacing w:before="263"/>
        <w:rPr>
          <w:rFonts w:ascii="Times New Roman"/>
        </w:rPr>
      </w:pPr>
    </w:p>
    <w:p w14:paraId="37ED1F71" w14:textId="77777777" w:rsidR="00405301" w:rsidRDefault="00E8754F">
      <w:pPr>
        <w:ind w:left="141"/>
        <w:rPr>
          <w:sz w:val="23"/>
        </w:rPr>
      </w:pPr>
      <w:r>
        <w:rPr>
          <w:sz w:val="23"/>
        </w:rPr>
        <w:t>Dle</w:t>
      </w:r>
      <w:r>
        <w:rPr>
          <w:spacing w:val="-2"/>
          <w:sz w:val="23"/>
        </w:rPr>
        <w:t xml:space="preserve"> </w:t>
      </w:r>
      <w:r>
        <w:rPr>
          <w:b/>
          <w:sz w:val="23"/>
        </w:rPr>
        <w:t>§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91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odst.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4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zákona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č.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108/2006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Sb.,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o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sociálních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službách</w:t>
      </w:r>
      <w:r>
        <w:rPr>
          <w:sz w:val="23"/>
        </w:rPr>
        <w:t>,</w:t>
      </w:r>
      <w:r>
        <w:rPr>
          <w:spacing w:val="-4"/>
          <w:sz w:val="23"/>
        </w:rPr>
        <w:t xml:space="preserve"> </w:t>
      </w:r>
      <w:r>
        <w:rPr>
          <w:sz w:val="23"/>
        </w:rPr>
        <w:t>je</w:t>
      </w:r>
      <w:r>
        <w:rPr>
          <w:spacing w:val="-3"/>
          <w:sz w:val="23"/>
        </w:rPr>
        <w:t xml:space="preserve"> </w:t>
      </w:r>
      <w:r>
        <w:rPr>
          <w:sz w:val="23"/>
        </w:rPr>
        <w:t>zájemce</w:t>
      </w:r>
      <w:r>
        <w:rPr>
          <w:spacing w:val="-4"/>
          <w:sz w:val="23"/>
        </w:rPr>
        <w:t xml:space="preserve"> </w:t>
      </w:r>
      <w:r>
        <w:rPr>
          <w:sz w:val="23"/>
        </w:rPr>
        <w:t>o</w:t>
      </w:r>
      <w:r>
        <w:rPr>
          <w:spacing w:val="-1"/>
          <w:sz w:val="23"/>
        </w:rPr>
        <w:t xml:space="preserve"> </w:t>
      </w:r>
      <w:r>
        <w:rPr>
          <w:sz w:val="23"/>
        </w:rPr>
        <w:t>poskytnutí pobytové služby povinen předložit poskytovateli sociálních služeb posudek registrujícího praktického</w:t>
      </w:r>
    </w:p>
    <w:p w14:paraId="1EDC11A9" w14:textId="77777777" w:rsidR="00405301" w:rsidRDefault="00E8754F">
      <w:pPr>
        <w:pStyle w:val="Zkladntext"/>
        <w:ind w:left="141"/>
      </w:pPr>
      <w:r>
        <w:t>lékaře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zdravotním</w:t>
      </w:r>
      <w:r>
        <w:rPr>
          <w:spacing w:val="-2"/>
        </w:rPr>
        <w:t xml:space="preserve"> stavu.</w:t>
      </w:r>
    </w:p>
    <w:p w14:paraId="7B9E518A" w14:textId="77777777" w:rsidR="00405301" w:rsidRDefault="00405301">
      <w:pPr>
        <w:pStyle w:val="Zkladntext"/>
      </w:pPr>
    </w:p>
    <w:p w14:paraId="03AB1079" w14:textId="77777777" w:rsidR="00405301" w:rsidRDefault="00E8754F">
      <w:pPr>
        <w:ind w:left="141"/>
        <w:rPr>
          <w:sz w:val="23"/>
        </w:rPr>
      </w:pPr>
      <w:r>
        <w:rPr>
          <w:sz w:val="23"/>
        </w:rPr>
        <w:t>Dle</w:t>
      </w:r>
      <w:r>
        <w:rPr>
          <w:spacing w:val="-5"/>
          <w:sz w:val="23"/>
        </w:rPr>
        <w:t xml:space="preserve"> </w:t>
      </w:r>
      <w:r>
        <w:rPr>
          <w:b/>
          <w:sz w:val="23"/>
        </w:rPr>
        <w:t>§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36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vyhlášky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č.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505/2006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Sb</w:t>
      </w:r>
      <w:r>
        <w:rPr>
          <w:sz w:val="23"/>
        </w:rPr>
        <w:t>.,</w:t>
      </w:r>
      <w:r>
        <w:rPr>
          <w:spacing w:val="-7"/>
          <w:sz w:val="23"/>
        </w:rPr>
        <w:t xml:space="preserve"> </w:t>
      </w:r>
      <w:r>
        <w:rPr>
          <w:sz w:val="23"/>
        </w:rPr>
        <w:t>se</w:t>
      </w:r>
      <w:r>
        <w:rPr>
          <w:spacing w:val="-5"/>
          <w:sz w:val="23"/>
        </w:rPr>
        <w:t xml:space="preserve"> </w:t>
      </w:r>
      <w:r>
        <w:rPr>
          <w:sz w:val="23"/>
        </w:rPr>
        <w:t>poskytnutí</w:t>
      </w:r>
      <w:r>
        <w:rPr>
          <w:spacing w:val="-4"/>
          <w:sz w:val="23"/>
        </w:rPr>
        <w:t xml:space="preserve"> </w:t>
      </w:r>
      <w:r>
        <w:rPr>
          <w:sz w:val="23"/>
        </w:rPr>
        <w:t>pobytové</w:t>
      </w:r>
      <w:r>
        <w:rPr>
          <w:spacing w:val="-3"/>
          <w:sz w:val="23"/>
        </w:rPr>
        <w:t xml:space="preserve"> </w:t>
      </w:r>
      <w:r>
        <w:rPr>
          <w:sz w:val="23"/>
        </w:rPr>
        <w:t>sociální</w:t>
      </w:r>
      <w:r>
        <w:rPr>
          <w:spacing w:val="-4"/>
          <w:sz w:val="23"/>
        </w:rPr>
        <w:t xml:space="preserve"> </w:t>
      </w:r>
      <w:r>
        <w:rPr>
          <w:sz w:val="23"/>
        </w:rPr>
        <w:t>služby</w:t>
      </w:r>
      <w:r>
        <w:rPr>
          <w:spacing w:val="-4"/>
          <w:sz w:val="23"/>
        </w:rPr>
        <w:t xml:space="preserve"> </w:t>
      </w:r>
      <w:r>
        <w:rPr>
          <w:sz w:val="23"/>
        </w:rPr>
        <w:t>vylučuje,</w:t>
      </w:r>
      <w:r>
        <w:rPr>
          <w:spacing w:val="-2"/>
          <w:sz w:val="23"/>
        </w:rPr>
        <w:t xml:space="preserve"> jestliže:</w:t>
      </w:r>
    </w:p>
    <w:p w14:paraId="54A3B6D1" w14:textId="2B7798E7" w:rsidR="00405301" w:rsidRDefault="00E8754F">
      <w:pPr>
        <w:pStyle w:val="Odstavecseseznamem"/>
        <w:numPr>
          <w:ilvl w:val="0"/>
          <w:numId w:val="1"/>
        </w:numPr>
        <w:tabs>
          <w:tab w:val="left" w:pos="372"/>
        </w:tabs>
        <w:spacing w:before="1"/>
        <w:ind w:left="372" w:hanging="231"/>
        <w:rPr>
          <w:sz w:val="23"/>
        </w:rPr>
      </w:pPr>
      <w:r>
        <w:rPr>
          <w:sz w:val="23"/>
        </w:rPr>
        <w:t>zdravotní</w:t>
      </w:r>
      <w:r>
        <w:rPr>
          <w:spacing w:val="-7"/>
          <w:sz w:val="23"/>
        </w:rPr>
        <w:t xml:space="preserve"> </w:t>
      </w:r>
      <w:r>
        <w:rPr>
          <w:sz w:val="23"/>
        </w:rPr>
        <w:t>stav</w:t>
      </w:r>
      <w:r>
        <w:rPr>
          <w:spacing w:val="-6"/>
          <w:sz w:val="23"/>
        </w:rPr>
        <w:t xml:space="preserve"> </w:t>
      </w:r>
      <w:r>
        <w:rPr>
          <w:sz w:val="23"/>
        </w:rPr>
        <w:t>osoby</w:t>
      </w:r>
      <w:r>
        <w:rPr>
          <w:spacing w:val="-5"/>
          <w:sz w:val="23"/>
        </w:rPr>
        <w:t xml:space="preserve"> </w:t>
      </w:r>
      <w:r>
        <w:rPr>
          <w:sz w:val="23"/>
        </w:rPr>
        <w:t>vyžaduje</w:t>
      </w:r>
      <w:r>
        <w:rPr>
          <w:spacing w:val="-2"/>
          <w:sz w:val="23"/>
        </w:rPr>
        <w:t xml:space="preserve"> </w:t>
      </w:r>
      <w:r>
        <w:rPr>
          <w:sz w:val="23"/>
        </w:rPr>
        <w:t>poskytnutí</w:t>
      </w:r>
      <w:r>
        <w:rPr>
          <w:spacing w:val="-5"/>
          <w:sz w:val="23"/>
        </w:rPr>
        <w:t xml:space="preserve"> </w:t>
      </w:r>
      <w:r>
        <w:rPr>
          <w:sz w:val="23"/>
        </w:rPr>
        <w:t>lůžkové</w:t>
      </w:r>
      <w:r>
        <w:rPr>
          <w:spacing w:val="-5"/>
          <w:sz w:val="23"/>
        </w:rPr>
        <w:t xml:space="preserve"> </w:t>
      </w:r>
      <w:r>
        <w:rPr>
          <w:sz w:val="23"/>
        </w:rPr>
        <w:t>péče</w:t>
      </w:r>
      <w:r>
        <w:rPr>
          <w:spacing w:val="-3"/>
          <w:sz w:val="23"/>
        </w:rPr>
        <w:t xml:space="preserve"> </w:t>
      </w:r>
      <w:r>
        <w:rPr>
          <w:sz w:val="23"/>
        </w:rPr>
        <w:t>ve</w:t>
      </w:r>
      <w:r>
        <w:rPr>
          <w:spacing w:val="-6"/>
          <w:sz w:val="23"/>
        </w:rPr>
        <w:t xml:space="preserve"> </w:t>
      </w:r>
      <w:r>
        <w:rPr>
          <w:sz w:val="23"/>
        </w:rPr>
        <w:t>zdravotnickém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zařízení,</w:t>
      </w:r>
    </w:p>
    <w:p w14:paraId="27A946FF" w14:textId="77777777" w:rsidR="00405301" w:rsidRDefault="00E8754F">
      <w:pPr>
        <w:pStyle w:val="Odstavecseseznamem"/>
        <w:numPr>
          <w:ilvl w:val="0"/>
          <w:numId w:val="1"/>
        </w:numPr>
        <w:tabs>
          <w:tab w:val="left" w:pos="381"/>
        </w:tabs>
        <w:spacing w:before="21"/>
        <w:ind w:left="381" w:hanging="240"/>
        <w:rPr>
          <w:sz w:val="23"/>
        </w:rPr>
      </w:pPr>
      <w:r>
        <w:rPr>
          <w:sz w:val="23"/>
        </w:rPr>
        <w:t>osoba</w:t>
      </w:r>
      <w:r>
        <w:rPr>
          <w:spacing w:val="-6"/>
          <w:sz w:val="23"/>
        </w:rPr>
        <w:t xml:space="preserve"> </w:t>
      </w:r>
      <w:r>
        <w:rPr>
          <w:sz w:val="23"/>
        </w:rPr>
        <w:t>není</w:t>
      </w:r>
      <w:r>
        <w:rPr>
          <w:spacing w:val="-7"/>
          <w:sz w:val="23"/>
        </w:rPr>
        <w:t xml:space="preserve"> </w:t>
      </w:r>
      <w:r>
        <w:rPr>
          <w:sz w:val="23"/>
        </w:rPr>
        <w:t>schopna</w:t>
      </w:r>
      <w:r>
        <w:rPr>
          <w:spacing w:val="-4"/>
          <w:sz w:val="23"/>
        </w:rPr>
        <w:t xml:space="preserve"> </w:t>
      </w:r>
      <w:r>
        <w:rPr>
          <w:sz w:val="23"/>
        </w:rPr>
        <w:t>pobytu</w:t>
      </w:r>
      <w:r>
        <w:rPr>
          <w:spacing w:val="-5"/>
          <w:sz w:val="23"/>
        </w:rPr>
        <w:t xml:space="preserve"> </w:t>
      </w:r>
      <w:r>
        <w:rPr>
          <w:sz w:val="23"/>
        </w:rPr>
        <w:t>v</w:t>
      </w:r>
      <w:r>
        <w:rPr>
          <w:spacing w:val="-4"/>
          <w:sz w:val="23"/>
        </w:rPr>
        <w:t xml:space="preserve"> </w:t>
      </w:r>
      <w:r>
        <w:rPr>
          <w:sz w:val="23"/>
        </w:rPr>
        <w:t>zařízení</w:t>
      </w:r>
      <w:r>
        <w:rPr>
          <w:spacing w:val="-5"/>
          <w:sz w:val="23"/>
        </w:rPr>
        <w:t xml:space="preserve"> </w:t>
      </w:r>
      <w:r>
        <w:rPr>
          <w:sz w:val="23"/>
        </w:rPr>
        <w:t>sociálních</w:t>
      </w:r>
      <w:r>
        <w:rPr>
          <w:spacing w:val="-7"/>
          <w:sz w:val="23"/>
        </w:rPr>
        <w:t xml:space="preserve"> </w:t>
      </w:r>
      <w:r>
        <w:rPr>
          <w:sz w:val="23"/>
        </w:rPr>
        <w:t>služeb</w:t>
      </w:r>
      <w:r>
        <w:rPr>
          <w:spacing w:val="-4"/>
          <w:sz w:val="23"/>
        </w:rPr>
        <w:t xml:space="preserve"> </w:t>
      </w:r>
      <w:r>
        <w:rPr>
          <w:sz w:val="23"/>
        </w:rPr>
        <w:t>z</w:t>
      </w:r>
      <w:r>
        <w:rPr>
          <w:spacing w:val="-3"/>
          <w:sz w:val="23"/>
        </w:rPr>
        <w:t xml:space="preserve"> </w:t>
      </w:r>
      <w:r>
        <w:rPr>
          <w:sz w:val="23"/>
        </w:rPr>
        <w:t>důvodu</w:t>
      </w:r>
      <w:r>
        <w:rPr>
          <w:spacing w:val="-5"/>
          <w:sz w:val="23"/>
        </w:rPr>
        <w:t xml:space="preserve"> </w:t>
      </w:r>
      <w:r>
        <w:rPr>
          <w:sz w:val="23"/>
        </w:rPr>
        <w:t>akutní</w:t>
      </w:r>
      <w:r>
        <w:rPr>
          <w:spacing w:val="-4"/>
          <w:sz w:val="23"/>
        </w:rPr>
        <w:t xml:space="preserve"> </w:t>
      </w:r>
      <w:r>
        <w:rPr>
          <w:sz w:val="23"/>
        </w:rPr>
        <w:t>infekční</w:t>
      </w:r>
      <w:r>
        <w:rPr>
          <w:spacing w:val="-4"/>
          <w:sz w:val="23"/>
        </w:rPr>
        <w:t xml:space="preserve"> </w:t>
      </w:r>
      <w:r>
        <w:rPr>
          <w:sz w:val="23"/>
        </w:rPr>
        <w:t>nemoci</w:t>
      </w:r>
      <w:r>
        <w:rPr>
          <w:spacing w:val="-5"/>
          <w:sz w:val="23"/>
        </w:rPr>
        <w:t xml:space="preserve"> </w:t>
      </w:r>
      <w:r>
        <w:rPr>
          <w:spacing w:val="-4"/>
          <w:sz w:val="23"/>
        </w:rPr>
        <w:t>nebo</w:t>
      </w:r>
    </w:p>
    <w:p w14:paraId="24155AA9" w14:textId="77777777" w:rsidR="00405301" w:rsidRDefault="00E8754F">
      <w:pPr>
        <w:pStyle w:val="Odstavecseseznamem"/>
        <w:numPr>
          <w:ilvl w:val="0"/>
          <w:numId w:val="1"/>
        </w:numPr>
        <w:tabs>
          <w:tab w:val="left" w:pos="360"/>
        </w:tabs>
        <w:spacing w:before="24"/>
        <w:ind w:left="360" w:hanging="219"/>
        <w:rPr>
          <w:sz w:val="23"/>
        </w:rPr>
      </w:pPr>
      <w:r>
        <w:rPr>
          <w:sz w:val="23"/>
        </w:rPr>
        <w:t>chování</w:t>
      </w:r>
      <w:r>
        <w:rPr>
          <w:spacing w:val="-9"/>
          <w:sz w:val="23"/>
        </w:rPr>
        <w:t xml:space="preserve"> </w:t>
      </w:r>
      <w:r>
        <w:rPr>
          <w:sz w:val="23"/>
        </w:rPr>
        <w:t>osoby</w:t>
      </w:r>
      <w:r>
        <w:rPr>
          <w:spacing w:val="-6"/>
          <w:sz w:val="23"/>
        </w:rPr>
        <w:t xml:space="preserve"> </w:t>
      </w:r>
      <w:r>
        <w:rPr>
          <w:sz w:val="23"/>
        </w:rPr>
        <w:t>by</w:t>
      </w:r>
      <w:r>
        <w:rPr>
          <w:spacing w:val="-7"/>
          <w:sz w:val="23"/>
        </w:rPr>
        <w:t xml:space="preserve"> </w:t>
      </w:r>
      <w:r>
        <w:rPr>
          <w:sz w:val="23"/>
        </w:rPr>
        <w:t>z</w:t>
      </w:r>
      <w:r>
        <w:rPr>
          <w:spacing w:val="-5"/>
          <w:sz w:val="23"/>
        </w:rPr>
        <w:t xml:space="preserve"> </w:t>
      </w:r>
      <w:r>
        <w:rPr>
          <w:sz w:val="23"/>
        </w:rPr>
        <w:t>důvodu</w:t>
      </w:r>
      <w:r>
        <w:rPr>
          <w:spacing w:val="-6"/>
          <w:sz w:val="23"/>
        </w:rPr>
        <w:t xml:space="preserve"> </w:t>
      </w:r>
      <w:r>
        <w:rPr>
          <w:sz w:val="23"/>
        </w:rPr>
        <w:t>duševní</w:t>
      </w:r>
      <w:r>
        <w:rPr>
          <w:spacing w:val="-5"/>
          <w:sz w:val="23"/>
        </w:rPr>
        <w:t xml:space="preserve"> </w:t>
      </w:r>
      <w:r>
        <w:rPr>
          <w:sz w:val="23"/>
        </w:rPr>
        <w:t>poruchy</w:t>
      </w:r>
      <w:r>
        <w:rPr>
          <w:spacing w:val="-6"/>
          <w:sz w:val="23"/>
        </w:rPr>
        <w:t xml:space="preserve"> </w:t>
      </w:r>
      <w:r>
        <w:rPr>
          <w:sz w:val="23"/>
        </w:rPr>
        <w:t>závažným</w:t>
      </w:r>
      <w:r>
        <w:rPr>
          <w:spacing w:val="-4"/>
          <w:sz w:val="23"/>
        </w:rPr>
        <w:t xml:space="preserve"> </w:t>
      </w:r>
      <w:r>
        <w:rPr>
          <w:sz w:val="23"/>
        </w:rPr>
        <w:t>způsobem</w:t>
      </w:r>
      <w:r>
        <w:rPr>
          <w:spacing w:val="-4"/>
          <w:sz w:val="23"/>
        </w:rPr>
        <w:t xml:space="preserve"> </w:t>
      </w:r>
      <w:r>
        <w:rPr>
          <w:sz w:val="23"/>
        </w:rPr>
        <w:t>narušovalo</w:t>
      </w:r>
      <w:r>
        <w:rPr>
          <w:spacing w:val="-6"/>
          <w:sz w:val="23"/>
        </w:rPr>
        <w:t xml:space="preserve"> </w:t>
      </w:r>
      <w:r>
        <w:rPr>
          <w:sz w:val="23"/>
        </w:rPr>
        <w:t>kolektivní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soužití.</w:t>
      </w:r>
    </w:p>
    <w:p w14:paraId="6243DDCF" w14:textId="77777777" w:rsidR="00405301" w:rsidRDefault="00405301">
      <w:pPr>
        <w:pStyle w:val="Zkladntext"/>
      </w:pPr>
    </w:p>
    <w:p w14:paraId="60A134ED" w14:textId="77777777" w:rsidR="00405301" w:rsidRDefault="00405301">
      <w:pPr>
        <w:pStyle w:val="Zkladntext"/>
      </w:pPr>
    </w:p>
    <w:p w14:paraId="23784310" w14:textId="77777777" w:rsidR="00405301" w:rsidRDefault="00405301">
      <w:pPr>
        <w:pStyle w:val="Zkladntext"/>
        <w:spacing w:before="176"/>
      </w:pPr>
    </w:p>
    <w:p w14:paraId="57B183EB" w14:textId="77777777" w:rsidR="00405301" w:rsidRDefault="00E8754F">
      <w:pPr>
        <w:pStyle w:val="Odstavecseseznamem"/>
        <w:numPr>
          <w:ilvl w:val="1"/>
          <w:numId w:val="1"/>
        </w:numPr>
        <w:tabs>
          <w:tab w:val="left" w:pos="861"/>
        </w:tabs>
        <w:rPr>
          <w:i/>
        </w:rPr>
      </w:pPr>
      <w:r>
        <w:rPr>
          <w:i/>
          <w:color w:val="FF0000"/>
        </w:rPr>
        <w:t>Tento</w:t>
      </w:r>
      <w:r>
        <w:rPr>
          <w:i/>
          <w:color w:val="FF0000"/>
          <w:spacing w:val="-8"/>
        </w:rPr>
        <w:t xml:space="preserve"> </w:t>
      </w:r>
      <w:r>
        <w:rPr>
          <w:i/>
          <w:color w:val="FF0000"/>
        </w:rPr>
        <w:t>tiskopis</w:t>
      </w:r>
      <w:r>
        <w:rPr>
          <w:i/>
          <w:color w:val="FF0000"/>
          <w:spacing w:val="-5"/>
        </w:rPr>
        <w:t xml:space="preserve"> </w:t>
      </w:r>
      <w:r>
        <w:rPr>
          <w:i/>
          <w:color w:val="FF0000"/>
        </w:rPr>
        <w:t>není</w:t>
      </w:r>
      <w:r>
        <w:rPr>
          <w:i/>
          <w:color w:val="FF0000"/>
          <w:spacing w:val="-5"/>
        </w:rPr>
        <w:t xml:space="preserve"> </w:t>
      </w:r>
      <w:r>
        <w:rPr>
          <w:i/>
          <w:color w:val="FF0000"/>
        </w:rPr>
        <w:t>formulář</w:t>
      </w:r>
      <w:r>
        <w:rPr>
          <w:i/>
          <w:color w:val="FF0000"/>
          <w:spacing w:val="-4"/>
        </w:rPr>
        <w:t xml:space="preserve"> </w:t>
      </w:r>
      <w:r>
        <w:rPr>
          <w:i/>
          <w:color w:val="FF0000"/>
        </w:rPr>
        <w:t>pro</w:t>
      </w:r>
      <w:r>
        <w:rPr>
          <w:i/>
          <w:color w:val="FF0000"/>
          <w:spacing w:val="-7"/>
        </w:rPr>
        <w:t xml:space="preserve"> </w:t>
      </w:r>
      <w:r>
        <w:rPr>
          <w:i/>
          <w:color w:val="FF0000"/>
        </w:rPr>
        <w:t>Lékařský</w:t>
      </w:r>
      <w:r>
        <w:rPr>
          <w:i/>
          <w:color w:val="FF0000"/>
          <w:spacing w:val="-5"/>
        </w:rPr>
        <w:t xml:space="preserve"> </w:t>
      </w:r>
      <w:r>
        <w:rPr>
          <w:i/>
          <w:color w:val="FF0000"/>
          <w:spacing w:val="-2"/>
        </w:rPr>
        <w:t>posudek</w:t>
      </w:r>
    </w:p>
    <w:sectPr w:rsidR="00405301">
      <w:type w:val="continuous"/>
      <w:pgSz w:w="11910" w:h="17340"/>
      <w:pgMar w:top="170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03F05"/>
    <w:multiLevelType w:val="hybridMultilevel"/>
    <w:tmpl w:val="B6B27266"/>
    <w:lvl w:ilvl="0" w:tplc="18EED6CA">
      <w:start w:val="1"/>
      <w:numFmt w:val="lowerLetter"/>
      <w:lvlText w:val="%1)"/>
      <w:lvlJc w:val="left"/>
      <w:pPr>
        <w:ind w:left="373" w:hanging="23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cs-CZ" w:eastAsia="en-US" w:bidi="ar-SA"/>
      </w:rPr>
    </w:lvl>
    <w:lvl w:ilvl="1" w:tplc="BFDAC3D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100"/>
        <w:sz w:val="28"/>
        <w:szCs w:val="28"/>
        <w:lang w:val="cs-CZ" w:eastAsia="en-US" w:bidi="ar-SA"/>
      </w:rPr>
    </w:lvl>
    <w:lvl w:ilvl="2" w:tplc="2690D6FA">
      <w:numFmt w:val="bullet"/>
      <w:lvlText w:val="•"/>
      <w:lvlJc w:val="left"/>
      <w:pPr>
        <w:ind w:left="1804" w:hanging="360"/>
      </w:pPr>
      <w:rPr>
        <w:rFonts w:hint="default"/>
        <w:lang w:val="cs-CZ" w:eastAsia="en-US" w:bidi="ar-SA"/>
      </w:rPr>
    </w:lvl>
    <w:lvl w:ilvl="3" w:tplc="F4C60B9E">
      <w:numFmt w:val="bullet"/>
      <w:lvlText w:val="•"/>
      <w:lvlJc w:val="left"/>
      <w:pPr>
        <w:ind w:left="2748" w:hanging="360"/>
      </w:pPr>
      <w:rPr>
        <w:rFonts w:hint="default"/>
        <w:lang w:val="cs-CZ" w:eastAsia="en-US" w:bidi="ar-SA"/>
      </w:rPr>
    </w:lvl>
    <w:lvl w:ilvl="4" w:tplc="E6060968">
      <w:numFmt w:val="bullet"/>
      <w:lvlText w:val="•"/>
      <w:lvlJc w:val="left"/>
      <w:pPr>
        <w:ind w:left="3692" w:hanging="360"/>
      </w:pPr>
      <w:rPr>
        <w:rFonts w:hint="default"/>
        <w:lang w:val="cs-CZ" w:eastAsia="en-US" w:bidi="ar-SA"/>
      </w:rPr>
    </w:lvl>
    <w:lvl w:ilvl="5" w:tplc="14A67BC0">
      <w:numFmt w:val="bullet"/>
      <w:lvlText w:val="•"/>
      <w:lvlJc w:val="left"/>
      <w:pPr>
        <w:ind w:left="4636" w:hanging="360"/>
      </w:pPr>
      <w:rPr>
        <w:rFonts w:hint="default"/>
        <w:lang w:val="cs-CZ" w:eastAsia="en-US" w:bidi="ar-SA"/>
      </w:rPr>
    </w:lvl>
    <w:lvl w:ilvl="6" w:tplc="18C81DC2">
      <w:numFmt w:val="bullet"/>
      <w:lvlText w:val="•"/>
      <w:lvlJc w:val="left"/>
      <w:pPr>
        <w:ind w:left="5580" w:hanging="360"/>
      </w:pPr>
      <w:rPr>
        <w:rFonts w:hint="default"/>
        <w:lang w:val="cs-CZ" w:eastAsia="en-US" w:bidi="ar-SA"/>
      </w:rPr>
    </w:lvl>
    <w:lvl w:ilvl="7" w:tplc="DCBCACBE">
      <w:numFmt w:val="bullet"/>
      <w:lvlText w:val="•"/>
      <w:lvlJc w:val="left"/>
      <w:pPr>
        <w:ind w:left="6524" w:hanging="360"/>
      </w:pPr>
      <w:rPr>
        <w:rFonts w:hint="default"/>
        <w:lang w:val="cs-CZ" w:eastAsia="en-US" w:bidi="ar-SA"/>
      </w:rPr>
    </w:lvl>
    <w:lvl w:ilvl="8" w:tplc="6622992C">
      <w:numFmt w:val="bullet"/>
      <w:lvlText w:val="•"/>
      <w:lvlJc w:val="left"/>
      <w:pPr>
        <w:ind w:left="7468" w:hanging="360"/>
      </w:pPr>
      <w:rPr>
        <w:rFonts w:hint="default"/>
        <w:lang w:val="cs-CZ" w:eastAsia="en-US" w:bidi="ar-SA"/>
      </w:rPr>
    </w:lvl>
  </w:abstractNum>
  <w:num w:numId="1" w16cid:durableId="569779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301"/>
    <w:rsid w:val="00405301"/>
    <w:rsid w:val="00C76D3D"/>
    <w:rsid w:val="00E8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059CD"/>
  <w15:docId w15:val="{2539A4A7-273B-4B54-8EA3-0251CB5E3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3"/>
      <w:szCs w:val="23"/>
    </w:rPr>
  </w:style>
  <w:style w:type="paragraph" w:styleId="Nzev">
    <w:name w:val="Title"/>
    <w:basedOn w:val="Normln"/>
    <w:uiPriority w:val="10"/>
    <w:qFormat/>
    <w:pPr>
      <w:spacing w:before="18"/>
      <w:ind w:left="88" w:right="175" w:firstLine="8"/>
      <w:jc w:val="center"/>
    </w:pPr>
    <w:rPr>
      <w:b/>
      <w:bCs/>
      <w:sz w:val="28"/>
      <w:szCs w:val="28"/>
    </w:rPr>
  </w:style>
  <w:style w:type="paragraph" w:styleId="Odstavecseseznamem">
    <w:name w:val="List Paragraph"/>
    <w:basedOn w:val="Normln"/>
    <w:uiPriority w:val="1"/>
    <w:qFormat/>
    <w:pPr>
      <w:ind w:left="360" w:hanging="360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540</Characters>
  <Application>Microsoft Office Word</Application>
  <DocSecurity>4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Benesova Marketa</dc:creator>
  <cp:lastModifiedBy>Mgr. Jana Kolářová</cp:lastModifiedBy>
  <cp:revision>2</cp:revision>
  <dcterms:created xsi:type="dcterms:W3CDTF">2025-10-01T09:13:00Z</dcterms:created>
  <dcterms:modified xsi:type="dcterms:W3CDTF">2025-10-01T09:13:00Z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2025-10-01T00:00:00Z</vt:filetime>
  </property>
  <property fmtid="{D5CDD505-2E9C-101B-9397-08002B2CF9AE}" pid="5" name="Producer">
    <vt:lpwstr>Microsoft® Word 2016</vt:lpwstr>
  </property>
</Properties>
</file>